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算法AI工程师开发文档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t>1.</w:t>
      </w:r>
      <w:r>
        <w:rPr>
          <w:sz w:val="32"/>
          <w:szCs w:val="32"/>
        </w:rPr>
        <w:t>文档预处理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必要的库来处理 PDF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langchain pypdf2 pymupdf pdfplumber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1.1</w:t>
      </w:r>
      <w:r>
        <w:rPr>
          <w:rFonts w:hint="default"/>
          <w:sz w:val="24"/>
          <w:szCs w:val="32"/>
          <w:lang w:val="en-US" w:eastAsia="zh-CN"/>
        </w:rPr>
        <w:t xml:space="preserve">提取 PDF 文本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PyMuPDF（fitz）提取文本，因其对复杂 PDF 格式（如表格、脚注）支持较好。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编写脚本</w:t>
      </w:r>
    </w:p>
    <w:tbl>
      <w:tblPr>
        <w:tblStyle w:val="7"/>
        <w:tblW w:w="890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24"/>
        <w:gridCol w:w="8284"/>
      </w:tblGrid>
      <w:tr>
        <w:trPr>
          <w:trHeight w:val="0" w:hRule="atLeast"/>
        </w:trPr>
        <w:tc>
          <w:tcPr>
            <w:tcW w:w="624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21</w:t>
            </w:r>
          </w:p>
        </w:tc>
        <w:tc>
          <w:tcPr>
            <w:tcW w:w="828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fitz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PyMuPDF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os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配置输入输出路径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INPUT_DIR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"input/"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假设 input 文件夹与脚本同级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OUTPUT_DIR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"output/"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创建 output 文件夹存储结果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pdf_file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os.path.join(INPUT_DIR,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</w:t>
            </w:r>
            <w:r>
              <w:rPr>
                <w:rStyle w:val="10"/>
                <w:rFonts w:hint="eastAsia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Chapter 2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.pdf"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)  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创建 output 目录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os.makedirs(OUTPUT_DIR, exist_ok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80808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打开 PDF 并提取文本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doc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fitz.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(pdf_file)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text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page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doc: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text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+=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page.get_text()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"提取完成，文本长度："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len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(text))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保存提取结果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(os.path.join(OUTPUT_DIR,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"extracted_text.txt"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),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"w"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f.write(text)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r>
        <w:drawing>
          <wp:inline distT="0" distB="0" distL="114300" distR="114300">
            <wp:extent cx="5271770" cy="1407160"/>
            <wp:effectExtent l="0" t="0" r="1143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保存提取结果</w:t>
      </w:r>
    </w:p>
    <w:p>
      <w:r>
        <w:drawing>
          <wp:inline distT="0" distB="0" distL="114300" distR="114300">
            <wp:extent cx="3596640" cy="3009900"/>
            <wp:effectExtent l="0" t="0" r="1016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1.2文本清洗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更新脚本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6"/>
        <w:gridCol w:w="7690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13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读取提取的文本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(os.path.join(OUTPUT_DIR,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"extracted_text.txt"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),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"r"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text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f.read()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清洗文本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cleaned_text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re.sub(r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'\n+'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' '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, text)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合并多行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cleaned_text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re.sub(r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'[^\w\s\u4e00-\u9fff]'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, '', cleaned_text)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移除特殊字符，保留中文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"清洗后文本长度："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len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(cleaned_text))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保存清洗结果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(os.path.join(OUTPUT_DIR,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"cleaned_text.txt"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),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"w"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f.write(cleaned_text)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文本清洗结果</w:t>
      </w:r>
    </w:p>
    <w:p>
      <w:r>
        <w:drawing>
          <wp:inline distT="0" distB="0" distL="114300" distR="114300">
            <wp:extent cx="5105400" cy="1762125"/>
            <wp:effectExtent l="0" t="0" r="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清洗前后对比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13610"/>
            <wp:effectExtent l="0" t="0" r="12700" b="215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1.3</w:t>
      </w:r>
      <w:r>
        <w:rPr>
          <w:rFonts w:hint="default"/>
          <w:sz w:val="24"/>
          <w:szCs w:val="32"/>
          <w:lang w:val="en-US" w:eastAsia="zh-CN"/>
        </w:rPr>
        <w:t>文本分块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将清洗后的文本分割为适合嵌入模型的块。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更新脚本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36"/>
        <w:gridCol w:w="7770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12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langchain_text_splitters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RecursiveCharacterTextSplitter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读取清洗后的文本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(os.path.join(OUTPUT_DIR,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"cleaned_text.txt"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),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"r"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text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f.read()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分块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text_splitter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RecursiveCharacterTextSplitter(chunk_size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500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 chunk_overlap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50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chunks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text_splitter.split_text(text)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i, chunk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enumerate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(chunks):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(os.path.join(OUTPUT_DIR, 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"chunk_{i}.txt"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),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"w"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f.write(chunk)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"分块完成，总计 {len(chunks)} 个块"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分块完成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5375" cy="1962150"/>
            <wp:effectExtent l="0" t="0" r="2222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1485" cy="3364230"/>
            <wp:effectExtent l="0" t="0" r="571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质量验证</w:t>
      </w:r>
    </w:p>
    <w:p>
      <w:r>
        <w:drawing>
          <wp:inline distT="0" distB="0" distL="114300" distR="114300">
            <wp:extent cx="5269865" cy="2656840"/>
            <wp:effectExtent l="0" t="0" r="1333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sz w:val="28"/>
          <w:szCs w:val="36"/>
        </w:rPr>
      </w:pPr>
    </w:p>
    <w:p>
      <w:pPr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2.大模型配置与RAG 实现步骤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2.1加载分块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t>遍历 OUTPUT_DIR，读取所有以 chunk_ 开头且以 .txt 结尾的文件。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15"/>
        <w:gridCol w:w="7791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8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chunks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[]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os.path.exists(OUTPUT_DIR):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filename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os.listdir(OUTPUT_DIR):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filename.startswith(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"chunk_"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)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and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filename.endswith(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".txt"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(os.path.join(OUTPUT_DIR, filename),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"r"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chunks.append(f.read())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not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chunks: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raise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FileNotFoundError(f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"目录 {OUTPUT_DIR} 中未找到 chunk_*.txt 文件，请确认分块文件存在。"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/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2.2构建 Chroma 向量数据库：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HuggingFaceEmbeddings（模型 sentence-transformers/all-MiniLM-L6-v2）将文本分块嵌入向量空间。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持久化存储至 chroma_db 目录。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08"/>
        <w:gridCol w:w="8098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6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embeddings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HuggingFaceEmbeddings(model_name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"sentence-transformers/all-MiniLM-L6-v2"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vectorstore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Chroma.from_texts(chunks, embeddings, persist_directory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persist_directory)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"Chroma 数据库创建完成"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vectorstore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Chroma(persist_directory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persist_directory, embedding_function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embeddings)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"Chroma 数据库加载完成"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2.3配置 DeepSeek LLM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 初始化：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ChatOpenAI 集成 DeepSeek API，配置</w:t>
      </w:r>
    </w:p>
    <w:p>
      <w:pPr>
        <w:rPr>
          <w:rFonts w:hint="eastAsia"/>
          <w:lang w:val="en-US" w:eastAsia="zh-CN"/>
        </w:rPr>
      </w:pP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58"/>
        <w:gridCol w:w="7848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8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llm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ChatOpenAI(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openai_api_key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api_key,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openai_api_base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"https://api.deepseek.com"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model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"deepseek-chat"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temperature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0.1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max_tokens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500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"DeepSeek LLM 配置成功"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2.4构建RAG链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Prompt 模板：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09"/>
        <w:gridCol w:w="7797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8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prompt_template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基于以下课程上下文，回答问题。仅使用上下文信息，并注明来源块编号（如 chunk_3）。如果信息不足，说"未知"。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上下文: {context}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问题: {question}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答案: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PROMPT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PromptTemplate(template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prompt_template, input_variables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[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"context"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"question"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])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RAG链配置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RetrievalQA 结合 LLM 和向量检索器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44"/>
        <w:gridCol w:w="7962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6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qa_chain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RetrievalQA.from_chain_type(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llm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llm,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chain_type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"stuff"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,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使用所有检索文档作为上下文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retriever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vectorstore.as_retriever(search_kwargs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"k"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50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}),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检索前 50 个文档（覆盖 43 个分块）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chain_type_kwargs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"prompt"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: PROMPT}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2.5测试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定义查询并执行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81"/>
        <w:gridCol w:w="7825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7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query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"总结Learning Objectives"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retriever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vectorstore.as_retriever(search_kwargs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"k"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50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retrieved_docs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retriever.invoke(query)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i, doc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enumerate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(retrieved_docs):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"Doc {i}: {doc.page_content[:100]}..."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)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调试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result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qa_chain.run(query)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"DeepSeek RAG 回答:"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 result)</w:t>
            </w:r>
          </w:p>
        </w:tc>
      </w:tr>
    </w:tbl>
    <w:p>
      <w:r>
        <w:drawing>
          <wp:inline distT="0" distB="0" distL="114300" distR="114300">
            <wp:extent cx="5268595" cy="1403985"/>
            <wp:effectExtent l="0" t="0" r="14605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部署Gradio UI提供交互界面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45"/>
        <w:gridCol w:w="7661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14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ask_question(question):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try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qa_chain.run(question)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except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Exception as e: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"错误: {str(e)}"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iface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gradio.Interface(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ask_question,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inputs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"text"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outputs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"text"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title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"LearnMate DeepSeek RAG 测试"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description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"基于课程内容的智能问答系统"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iface.launch()</w:t>
            </w:r>
          </w:p>
        </w:tc>
      </w:tr>
    </w:tbl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73675" cy="1153160"/>
            <wp:effectExtent l="0" t="0" r="952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性能优化与测试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756920"/>
            <wp:effectExtent l="0" t="0" r="952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8085" cy="1157605"/>
            <wp:effectExtent l="0" t="0" r="5715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容易发现初始版本的RAG存在对文档内容总结能力不足，阅读文档分块到思考再到回答问题响应时间较长等问题，需要进行优化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3.1prompt工程优化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目标：增强模型的推理能力，允许基于相关概念推测或总结。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</w:t>
      </w:r>
      <w:r>
        <w:rPr>
          <w:rFonts w:hint="default"/>
          <w:lang w:val="en-US" w:eastAsia="zh-CN"/>
        </w:rPr>
        <w:t>添加指导性指令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明确模型角色和任务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23"/>
        <w:gridCol w:w="7683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7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prompt_template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你是课程学习助手。基于以下课程上下文，回答问题。优先提取关键信息，若信息不足，可基于相关概念推测或总结，并注明来源块编号（如 chunk_3）。如果完全无法回答，说“未知”。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上下文: {context}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问题: {question}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答案: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"""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3.1.2要求模型结构化输出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70"/>
        <w:gridCol w:w="7636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11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prompt_template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你是课程学习助手。基于以下课程上下文，回答问题。按以下格式输出：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 答案: [你的回答]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 来源: [块编号，如 chunk_3]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 推测: [若有推测，说明依据；否则留空]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若信息不足，可基于相关概念推测或总结；若完全无法回答，说“未知”。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上下文: {context}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问题: {question}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"""</w:t>
            </w:r>
          </w:p>
        </w:tc>
      </w:tr>
    </w:tbl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3.1.3 Few-Shot Learning规范化模型输出格式  提高模型对预期输出的理解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70"/>
        <w:gridCol w:w="7636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14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prompt_template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你是课程学习助手。以下是示例：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 问题: 什么是敏捷开发？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 上下文: chunk_10: Agile means iterative development...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 答案: 敏捷开发是一种迭代和增量开发的软件开发方法。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 来源: chunk_10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- 推测: 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基于以下课程上下文，回答问题。优先提取关键信息，若信息不足，可基于相关概念推测或总结，并注明来源块编号（如 chunk_3）。若完全无法回答，说“未知”。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上下文: {context}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问题: {question}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答案: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"""</w:t>
            </w:r>
          </w:p>
        </w:tc>
      </w:tr>
    </w:tbl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3.1.4链式思维 鼓励模型进行逐步推理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70"/>
        <w:gridCol w:w="7636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21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prompt_template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你是课程学习助手。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按以下步骤推理：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1. 识别上下文中的相关信息。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2. 总结或推测答案。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3. 注明来源块编号（如 chunk_3）。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示例：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 问题: 什么是敏捷开发？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 上下文: chunk_10: Agile means iterative development...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 答案: 敏捷开发是一种迭代和增量开发的软件开发方法。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 来源: chunk_10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- 推测: 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基于以下课程上下文，回答问题。优先提取关键信息，若信息不足，可基于相关概念推测或总结，并注明来源块编号（如 chunk_3）。若完全无法回答，说“未知”。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上下文: {context}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问题: {question}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答案: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"""</w:t>
            </w:r>
          </w:p>
        </w:tc>
      </w:tr>
    </w:tbl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验证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62120" cy="1948180"/>
            <wp:effectExtent l="0" t="0" r="508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07535" cy="2837180"/>
            <wp:effectExtent l="0" t="0" r="1206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874010"/>
            <wp:effectExtent l="0" t="0" r="13335" b="215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和prompt优化之前相比，对问题回答更准确，总结概括能力更强先前一些回答为“未知”的问题经过提示词优化后，大模型会根据chunk内容以及相关概念进行推理总结成功输出。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仍然潜在的问题：prompt优化后给大模型输入的指令更加复杂了，因此大模型响应时间长的问题仍没有解决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3.2</w:t>
      </w:r>
      <w:r>
        <w:rPr>
          <w:rFonts w:hint="eastAsia"/>
          <w:sz w:val="24"/>
          <w:szCs w:val="32"/>
          <w:lang w:val="en-US" w:eastAsia="zh-CN"/>
        </w:rPr>
        <w:t>缩短响应时间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整理测试问题</w:t>
      </w:r>
    </w:p>
    <w:p>
      <w:pPr>
        <w:numPr>
          <w:ilvl w:val="0"/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1.</w:t>
      </w:r>
      <w:r>
        <w:rPr>
          <w:rFonts w:hint="default"/>
          <w:sz w:val="21"/>
          <w:szCs w:val="24"/>
          <w:lang w:val="en-US" w:eastAsia="zh-CN"/>
        </w:rPr>
        <w:t>什么是系统视图（Systems View）在项目管理中的应用？请解释其对 IT 项目的影响。</w:t>
      </w:r>
    </w:p>
    <w:p>
      <w:pPr>
        <w:numPr>
          <w:ilvl w:val="0"/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2.</w:t>
      </w:r>
      <w:r>
        <w:rPr>
          <w:rFonts w:hint="default"/>
          <w:sz w:val="21"/>
          <w:szCs w:val="24"/>
          <w:lang w:val="en-US" w:eastAsia="zh-CN"/>
        </w:rPr>
        <w:t>组织结构有哪几种类型？请描述每种类型对项目管理的影响，并举例说明。</w:t>
      </w:r>
    </w:p>
    <w:p>
      <w:pPr>
        <w:numPr>
          <w:ilvl w:val="0"/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3.</w:t>
      </w:r>
      <w:r>
        <w:rPr>
          <w:rFonts w:hint="default"/>
          <w:sz w:val="21"/>
          <w:szCs w:val="24"/>
          <w:lang w:val="en-US" w:eastAsia="zh-CN"/>
        </w:rPr>
        <w:t>为什么利益相关者管理和高层管理承诺对项目成功至关重要？请提供例子说明。</w:t>
      </w:r>
    </w:p>
    <w:p>
      <w:pPr>
        <w:numPr>
          <w:ilvl w:val="0"/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4.</w:t>
      </w:r>
      <w:r>
        <w:rPr>
          <w:rFonts w:hint="default"/>
          <w:sz w:val="21"/>
          <w:szCs w:val="24"/>
          <w:lang w:val="en-US" w:eastAsia="zh-CN"/>
        </w:rPr>
        <w:t>解释项目阶段（Project Phase）和项目生命周期（Project Life Cycle）的概念，并区分项目开发与产品开发。</w:t>
      </w:r>
    </w:p>
    <w:p>
      <w:pPr>
        <w:numPr>
          <w:ilvl w:val="0"/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5.</w:t>
      </w:r>
      <w:r>
        <w:rPr>
          <w:rFonts w:hint="default"/>
          <w:sz w:val="21"/>
          <w:szCs w:val="24"/>
          <w:lang w:val="en-US" w:eastAsia="zh-CN"/>
        </w:rPr>
        <w:t>IT 项目具有哪些独特属性和多样性？请列举并解释。</w:t>
      </w:r>
    </w:p>
    <w:p>
      <w:pPr>
        <w:numPr>
          <w:ilvl w:val="0"/>
          <w:numId w:val="0"/>
        </w:numPr>
        <w:rPr>
          <w:rFonts w:hint="default"/>
          <w:sz w:val="21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为脚本增加计时器，用于显示响应时间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49"/>
        <w:gridCol w:w="7757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18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query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"告诉我Important Issues and Suggestions Related to Globalization"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try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retriever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vectorstore.as_retriever(search_kwargs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"k"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50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retrieved_docs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retriever.invoke(query)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i, doc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enumerate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(retrieved_docs):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"Doc {i}: {doc.page_content[:100]}..."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)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调试检索结果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开始计时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start_time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time.time()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result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qa_chain.run(query)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结束计时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end_time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time.time()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response_time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end_time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start_time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"DeepSeek RAG 回答:"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 result)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"响应时间: {response_time:.2f} 秒"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)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保留两位小数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except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Exception as e: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"问答测试失败: {str(e)}"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raise</w:t>
            </w:r>
          </w:p>
        </w:tc>
      </w:tr>
    </w:tbl>
    <w:p>
      <w:pPr>
        <w:numPr>
          <w:ilvl w:val="0"/>
          <w:numId w:val="0"/>
        </w:numPr>
        <w:rPr>
          <w:rFonts w:hint="default"/>
          <w:sz w:val="21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优化响应时间前 测试：</w:t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135" cy="2028190"/>
            <wp:effectExtent l="0" t="0" r="1206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val="en-US" w:eastAsia="zh-CN"/>
        </w:rPr>
        <w:t>问题一 12.03秒</w:t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69230" cy="1471930"/>
            <wp:effectExtent l="0" t="0" r="1397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问题二 10.28秒</w:t>
      </w: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221230"/>
            <wp:effectExtent l="0" t="0" r="2095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问题三 13.26秒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804670"/>
            <wp:effectExtent l="0" t="0" r="17780" b="241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问题四 16.06秒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44675"/>
            <wp:effectExtent l="0" t="0" r="1270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问题五 7.35秒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平均响应时间 11.80秒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3.3优化响应时间</w:t>
      </w: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3.3.1</w:t>
      </w:r>
      <w:r>
        <w:rPr>
          <w:rFonts w:hint="eastAsia"/>
          <w:sz w:val="21"/>
          <w:szCs w:val="24"/>
          <w:lang w:val="en-US" w:eastAsia="zh-CN"/>
        </w:rPr>
        <w:t>动态调整 k 值，k=50默认扫描所有分块导致了响应时间可能过长，使用max_marginal_relevance (MMR) 检索器</w:t>
      </w: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 xml:space="preserve">MMR 原理： </w:t>
      </w: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max_marginal_relevance 是一种增强的检索策略，结合相关性（与查询的相似度）和多样性（避免重复内容）。</w:t>
      </w: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通过 fetch_k 参数扩展候选池，从中选择 k 个最优文档。</w:t>
      </w: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3.3.1使用 MMR 检索器 </w:t>
      </w: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修改代码，使用 mmr 检索类型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87"/>
        <w:gridCol w:w="7719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retriever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vectorstore.as_retriever(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search_type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"mmr"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,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Maximum Marginal Relevance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search_kwargs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"k"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15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"fetch_k"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30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} 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k=15 最终返回，fetch_k=30 候选池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MMR 算法会从 30 个候选中挑选 15 个，既相关又多样化的分块，可能包括后半部分。</w:t>
      </w: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3.3.2更新qachain</w:t>
      </w: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55"/>
        <w:gridCol w:w="7751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6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qa_chain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RetrievalQA.from_chain_type(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llm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llm,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chain_type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"stuff"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retriever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retriever,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chain_type_kwargs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"prompt"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: PROMPT}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numPr>
          <w:ilvl w:val="0"/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t>retriever 替换默认检索器，确保 RAG 链使用 MMR 结果。</w:t>
      </w:r>
    </w:p>
    <w:p>
      <w:pPr>
        <w:numPr>
          <w:ilvl w:val="0"/>
          <w:numId w:val="0"/>
        </w:numPr>
        <w:rPr>
          <w:rFonts w:hint="default"/>
          <w:sz w:val="21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4"/>
          <w:lang w:val="en-US" w:eastAsia="zh-CN"/>
        </w:rPr>
      </w:pPr>
      <w:r>
        <w:drawing>
          <wp:inline distT="0" distB="0" distL="114300" distR="114300">
            <wp:extent cx="5265420" cy="1990090"/>
            <wp:effectExtent l="0" t="0" r="1778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问题一9.71秒</w:t>
      </w:r>
    </w:p>
    <w:p>
      <w:pPr>
        <w:numPr>
          <w:ilvl w:val="0"/>
          <w:numId w:val="0"/>
        </w:numPr>
        <w:rPr>
          <w:rFonts w:hint="eastAsia"/>
          <w:sz w:val="21"/>
          <w:szCs w:val="24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92860"/>
            <wp:effectExtent l="0" t="0" r="889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lang w:val="en-US" w:eastAsia="zh-CN"/>
        </w:rPr>
        <w:t>问题二9.02秒</w:t>
      </w:r>
    </w:p>
    <w:p>
      <w:pPr>
        <w:numPr>
          <w:ilvl w:val="0"/>
          <w:numId w:val="0"/>
        </w:numPr>
        <w:rPr>
          <w:rFonts w:hint="eastAsia" w:eastAsia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514850" cy="1666240"/>
            <wp:effectExtent l="0" t="0" r="635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问题三 9.79秒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42795"/>
            <wp:effectExtent l="0" t="0" r="14605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问题四 8.13秒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503045"/>
            <wp:effectExtent l="0" t="0" r="13970" b="209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问题五 8.50秒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平均响应时间 9</w:t>
      </w:r>
      <w:r>
        <w:rPr>
          <w:rFonts w:hint="default"/>
          <w:lang w:val="en-US" w:eastAsia="zh-CN"/>
        </w:rPr>
        <w:t>.03</w:t>
      </w:r>
      <w:r>
        <w:rPr>
          <w:rFonts w:hint="eastAsia"/>
          <w:lang w:val="en-US" w:eastAsia="zh-CN"/>
        </w:rPr>
        <w:t>秒，有一定优化效果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3.3.2启用缓存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用户使用LearnMate时对同一知识文档的访问往往不是一次性的（初次学习+考前复习），可能会对同一个知识点多次提出问题，引入缓存机制可以在这一情境下显著提升效率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26260"/>
            <wp:effectExtent l="0" t="0" r="1460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优化：引入 diskcache 持久化缓存机制，实现跨进程秒级响应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实现架构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[用户提问]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[查询标准化] → md5 哈希生成 cache_key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[diskcache 检查] → output/rag_cache/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├── 命中 → 0.01s 返回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└── 未命中 → 执行 RAG → 写入缓存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53"/>
        <w:gridCol w:w="7853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21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diskcache as dc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hashlib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初始化持久化缓存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CACHE_DIR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os.path.join(OUTPUT_DIR,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"rag_cache"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os.makedirs(CACHE_DIR, exist_ok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80808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rag_cache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dc.Cache(CACHE_DIR)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cached_rag(query: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str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)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&gt;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str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# 标准化 + 生成唯一键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normalized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query.strip().lower()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cache_key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"rag_v1:{hashlib.md5(normalized.encode()).hexdigest()}"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cache_key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rag_cache: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"[缓存命中] {cache_key[-8:]}"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rag_cache[cache_key]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"[缓存未命中] 执行 RAG..."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result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qa_chain.invoke({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"query"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: query})[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"result"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rag_cache[cache_key]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result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result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性能测试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17290" cy="3705860"/>
            <wp:effectExtent l="0" t="0" r="1651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首次提问结果，缓存记录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744595" cy="4262755"/>
            <wp:effectExtent l="0" t="0" r="1460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第二次提问结果，缓存命中，显著缩短响应时间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API封装与交付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核心原则：算法工程师提供稳定、高性能、可文档化的 API，前端团队通过POST /ask调用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1"/>
          <w:numId w:val="1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API 设计（RESTful + OpenAPI）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接口定义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49"/>
        <w:gridCol w:w="7657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17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POST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/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api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/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v1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/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ask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Content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Type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: application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/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json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请求体：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"question"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"IT 项目具有哪些独特属性？"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"course"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"Chapter 2"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 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//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可选，未来支持多课程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响应体：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"answer"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"IT 项目具有高技术复杂性、需求多变..."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"sources"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: [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"chunk_3"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"chunk_7"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"response_time_ms"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12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"cache_hit"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: true,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"timestamp"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"2025-10-31T22:30:45Z"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错误响应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39"/>
        <w:gridCol w:w="7667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"error"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"Invalid question"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"code"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400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1"/>
          <w:numId w:val="1"/>
        </w:numPr>
        <w:ind w:left="0" w:leftChars="0" w:firstLine="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FastAPI 实现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4.2.1 API设计 RESTful+OpenAPI</w:t>
      </w:r>
    </w:p>
    <w:tbl>
      <w:tblPr>
        <w:tblStyle w:val="7"/>
        <w:tblW w:w="9025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21"/>
        <w:gridCol w:w="1097"/>
        <w:gridCol w:w="1120"/>
        <w:gridCol w:w="1727"/>
        <w:gridCol w:w="4460"/>
      </w:tblGrid>
      <w:tr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方法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路径</w:t>
            </w:r>
          </w:p>
        </w:tc>
        <w:tc>
          <w:tcPr>
            <w:tcW w:w="109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功能</w:t>
            </w:r>
          </w:p>
        </w:tc>
        <w:tc>
          <w:tcPr>
            <w:tcW w:w="1697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请求体</w:t>
            </w:r>
          </w:p>
        </w:tc>
        <w:tc>
          <w:tcPr>
            <w:tcW w:w="441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响应体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POST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/api/v1/ask</w:t>
            </w:r>
          </w:p>
        </w:tc>
        <w:tc>
          <w:tcPr>
            <w:tcW w:w="109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课程问答</w:t>
            </w:r>
          </w:p>
        </w:tc>
        <w:tc>
          <w:tcPr>
            <w:tcW w:w="1697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{ "question": str }</w:t>
            </w:r>
          </w:p>
        </w:tc>
        <w:tc>
          <w:tcPr>
            <w:tcW w:w="441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{ "answer", "sources", "response_time_ms", "cache_hit" }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GET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/health</w:t>
            </w:r>
          </w:p>
        </w:tc>
        <w:tc>
          <w:tcPr>
            <w:tcW w:w="1090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健康检查</w:t>
            </w:r>
          </w:p>
        </w:tc>
        <w:tc>
          <w:tcPr>
            <w:tcW w:w="1697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-</w:t>
            </w:r>
          </w:p>
        </w:tc>
        <w:tc>
          <w:tcPr>
            <w:tcW w:w="441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10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{ "status", "cache_size", "vector_count" }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请求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30"/>
        <w:gridCol w:w="7676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"question"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"IT 项目具有哪些独特属性？"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响应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02"/>
        <w:gridCol w:w="7704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0"/>
                <w:szCs w:val="20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6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"answer"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"IT 项目具有高技术复杂性、需求多变、团队虚拟化等独特属性。\n来源: chunk_3, chunk_7"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"sources"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: [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"chunk_3"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"chunk_7"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"response_time_ms"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 xml:space="preserve">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12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"cache_hit"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: true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0"/>
                <w:szCs w:val="20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4.2.2</w:t>
      </w:r>
      <w:r>
        <w:rPr>
          <w:rFonts w:hint="eastAsia"/>
          <w:sz w:val="24"/>
          <w:szCs w:val="32"/>
          <w:lang w:val="en-US" w:eastAsia="zh-CN"/>
        </w:rPr>
        <w:t>核心实现 api/api</w:t>
      </w:r>
      <w:r>
        <w:rPr>
          <w:rFonts w:hint="default"/>
          <w:sz w:val="24"/>
          <w:szCs w:val="32"/>
          <w:lang w:val="en-US" w:eastAsia="zh-CN"/>
        </w:rPr>
        <w:t>.py</w:t>
      </w:r>
    </w:p>
    <w:tbl>
      <w:tblPr>
        <w:tblStyle w:val="7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06"/>
        <w:gridCol w:w="8200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both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文件路径：api/api.py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fastapi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FastAPI, HTTPException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pydantic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BaseModel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typing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List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time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uvicorn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fastapi.responses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HTMLResponse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导入核心引擎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core.learn_mate_core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cached_rag, rag_cache, health_check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app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FastAPI(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title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"LearnMate RAG API"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description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"基于 Chapter 2 的课程智能问答引擎，支持 diskcache 秒级响应"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version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"1.0.0"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请求/响应模型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class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AskRequest(BaseModel):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question: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class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AskResponse(BaseModel):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answer: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sources: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List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response_time_ms: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cache_hit: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bool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主接口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@app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.post(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"/api/v1/ask"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response_model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AskResponse)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async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ask_question(request: AskRequest):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start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time.time()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answer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cached_rag(request.question)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elapsed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((time.time()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start)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*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1000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提取来源块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sources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re.findall(r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'chunk_\d+'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answer)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缓存状态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cache_key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"rag_v1:{hashlib.md5(request.question.strip().lower().encode()).hexdigest()}"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cache_hit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cache_key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rag_cache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AskResponse(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answer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answer,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sources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sources,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response_time_ms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elapsed,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cache_hit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cache_hit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健康检查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@app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.get(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"/health"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async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health():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health_check()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欢迎页（避免 404）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@app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.get(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"/"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response_class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HTMLResponse)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async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root():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&lt;h1&gt;LearnMate RAG API 已启动！&lt;/h1&gt;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&lt;p&gt;访问交互文档：&lt;a href="/docs"&gt;http://127.0.0.1:8000/docs&lt;/a&gt;&lt;/p&gt;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__name__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"__main__"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315" w:lineRule="atLeast"/>
              <w:ind w:left="0" w:right="0" w:firstLine="0"/>
              <w:jc w:val="left"/>
              <w:textAlignment w:val="baseline"/>
              <w:rPr>
                <w:rFonts w:hint="default" w:ascii="Courier New" w:hAnsi="Courier New" w:eastAsia="Courier New" w:cs="Courier New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uvicorn.run(app, host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"0.0.0.0"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port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8000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4.2.3</w:t>
      </w:r>
      <w:r>
        <w:rPr>
          <w:rFonts w:hint="eastAsia"/>
          <w:sz w:val="24"/>
          <w:szCs w:val="32"/>
          <w:lang w:val="en-US" w:eastAsia="zh-CN"/>
        </w:rPr>
        <w:t>架构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[前端]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↓ POST /api/v1/ask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[FastAPI] → cached_rag() → [Chroma + DeepSeek + diskcache]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  ↑ GET /docs, /health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[OpenAPI 文档]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4.2.4启动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http://127.0.0.1:8000/docs</w:t>
      </w:r>
      <w:r>
        <w:rPr>
          <w:rFonts w:hint="eastAsia"/>
          <w:sz w:val="24"/>
          <w:szCs w:val="32"/>
          <w:lang w:val="en-US" w:eastAsia="zh-CN"/>
        </w:rPr>
        <w:t>进行Swagger UI 交互测试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输入示例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08910"/>
            <wp:effectExtent l="0" t="0" r="1587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输出示例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1135" cy="2879090"/>
            <wp:effectExtent l="0" t="0" r="12065" b="165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  <w:t>更新日志 (2025/11/25) - 多模态支持与RAG优化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default"/>
          <w:b/>
          <w:bCs/>
          <w:sz w:val="28"/>
          <w:szCs w:val="36"/>
          <w:lang w:val="en-US" w:eastAsia="zh-CN"/>
        </w:rPr>
        <w:t>1. 数据工程：多模态资料处理管道 (Data Pipeline)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为了支持 MOOC 视频资料的接入，对预处理脚本进行了重构，实现 PDF 与 字幕文件的统一摄入。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新增视频字幕解析 (.srt Support)：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实现了 preprocess_srt 算法：通过正则匹配 \d+\n\d{2}:\d{2}:\d{2} 模式，自动剔除字幕时间轴与序号。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文本合并策略：将碎片化的字幕行合并为完整段落，并进行去噪清洗，保证语义连贯性。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02"/>
        <w:gridCol w:w="7704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23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preprocess_srt(srt_path: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"""处理 .srt 字幕文件：去除时间轴和序号，合并为文本"""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(srt_path,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'r'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'utf-8'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lines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f.readlines()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text_content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line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lines: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line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line.strip()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1. 跳过纯数字（字幕序号）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line.isdigit():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continue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2. 跳过时间轴 (如 00:00:20,000 --&gt; 00:00:24,400)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'--&gt;'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line: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continue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3. 跳过空行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line: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continue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text_content.append(line)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合并为完整文本并简单清洗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full_text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 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.join(text_content)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cleaned_text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re.sub(r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'\s+'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 '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full_text)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调用通用分块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split_and_save_chunks(cleaned_text, os.path.basename(srt_path))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统一分块与ID生成：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重构了分块逻辑，统一采用 chunk_{源文件名}_{索引}.txt 的命名规范。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更新 init.py 脚本，支持自动扫描 data/ 目录下的混合格式文件（PDF + SRT），实现知识库的一键自动化构建。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03"/>
        <w:gridCol w:w="7803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通用分块函数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split_and_save_chunks(text: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source_filename: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splitter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RecursiveCharacterTextSplitter(chunk_size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500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chunk_overlap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50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chunks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splitter.split_text(text)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生成不含后缀的文件名前缀 (例如 "Chapter_2")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base_name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os.path.splitext(os.path.basename(source_filename))[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base_name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base_name.replace(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 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"_"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i, chunk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enumerate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(chunks):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统一命名规范：chunk_文件名_索引.txt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out_name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"chunk_{base_name}_{i}.txt"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(os.path.join(OUTPUT_DIR, out_name),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"w"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f.write(chunk)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default"/>
          <w:b/>
          <w:bCs/>
          <w:sz w:val="28"/>
          <w:szCs w:val="36"/>
          <w:lang w:val="en-US" w:eastAsia="zh-CN"/>
        </w:rPr>
        <w:t>2. RAG 引擎优化：来源溯源准确率提升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解决了 LLM 无法精准识别文件名的问题，采用了“显式注入”策略。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上下文ID注入 (In-Context ID Injection)：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原理：在向量化（Embedding）阶段，强制将来源 ID 写入文本内容的头部。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实现：text = f"来源ID: {chunk_id}\n{content}"。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效果：确保 LLM 在阅读上下文时能直接“看到”ID，从而在回答中正确引用，解决了幻觉和来源丢失问题。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86"/>
        <w:gridCol w:w="7720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在构建向量库时注入 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fn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sorted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(os.listdir(OUTPUT_DIR)):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fn.startswith(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"chunk_"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and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fn.endswith(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".txt"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chunk_id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fn.replace(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".txt"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"")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获取 ID，如 chunk_Chapter_2_0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with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(path,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"r"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encoding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"utf-8"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 as f: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content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f.read()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【关键】显式注入 ID 到文本头部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text_with_id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"来源ID: {chunk_id}\n{content}"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texts.append(text_with_id)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metadatas.append({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"source"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 fn})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正则提取增强：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更新了后处理正则表达式 r"(chunk_[\w\.\-\u4e00-\u9fff]+)"，使其支持包含中文、点号和下划线的复杂文件名格式。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0"/>
        <w:gridCol w:w="7696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async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ask_question(question: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... 获取 LLM 回答 ...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增强版正则：匹配 chunk_ 后跟 字母/数字/点/横杠/中文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pattern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"(chunk_[\w\.\-\u4e00-\u9fff]+)"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sources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re.findall(pattern, full_response)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去重并展示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unique_sources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list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set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(sources))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unique_sources: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display_text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 **检测到的来源文件**: {', '.join(unique_sources)}"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</w:pPr>
      <w:r>
        <w:rPr>
          <w:rFonts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  <w:t>更新日志 (2025/1</w:t>
      </w:r>
      <w:r>
        <w:rPr>
          <w:rFonts w:hint="eastAsia"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  <w:t>1/30</w:t>
      </w:r>
      <w:r>
        <w:rPr>
          <w:rFonts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  <w:t>) - 个性化练习生成引擎上线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b/>
          <w:bCs/>
          <w:kern w:val="0"/>
          <w:sz w:val="28"/>
          <w:szCs w:val="28"/>
          <w:lang w:val="en-US" w:eastAsia="zh-CN" w:bidi="ar"/>
        </w:rPr>
        <w:t>3. 个性化练习生成引擎 (Personalized Quiz Engine)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实现了基于 RAG 的自动化出题功能。系统能够根据用户输入的知识点（如“敏捷开发”），检索相关课程上下文，并调用 LLM 生成符合教学标准的单项选择题（含解析）。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3.1 技术难点与解决方案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输出格式不可控。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LLM 容易生成自由文本（如包含 Markdown 代码块或前言），导致前端解析失败。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方案：引入 LangChain 的 StructuredOutputParser，强制约束 LLM 返回严格的 JSON 格式。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上下文缺失导致幻觉。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当检索到的课程片段（Chunks）信息量不足时，LLM 往往生成空选项或乱码。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方案：实施 “混合知识增强” (Hybrid Knowledge Prompting) 策略。允许模型在上下文不足时，利用自身预训练知识进行逻辑补全。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选项格式冗余。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模型倾向于生成 "A. 选项内容" 的格式，导致前端展示时出现 "A. A. 选项内容" 的重复前缀。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t>方案：在 Schema 定义与 Prompt 中显式禁用前缀生成。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</w:pPr>
      <w:r>
        <w:rPr>
          <w:rFonts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  <w:t>3.2 核心代码实现</w:t>
      </w:r>
    </w:p>
    <w:p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(1) 定义结构化输出 Schema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使用 </w:t>
      </w:r>
      <w:r>
        <w:rPr>
          <w:rStyle w:val="10"/>
          <w:rFonts w:hint="eastAsia" w:ascii="宋体" w:hAnsi="宋体" w:eastAsia="宋体" w:cs="宋体"/>
          <w:sz w:val="24"/>
          <w:szCs w:val="24"/>
        </w:rPr>
        <w:t>langchain_core</w:t>
      </w:r>
      <w:r>
        <w:rPr>
          <w:rFonts w:hint="eastAsia" w:ascii="宋体" w:hAnsi="宋体" w:eastAsia="宋体" w:cs="宋体"/>
          <w:sz w:val="24"/>
          <w:szCs w:val="24"/>
        </w:rPr>
        <w:t xml:space="preserve"> 定义题目数据结构，确保字段完整性。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38"/>
        <w:gridCol w:w="7868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from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langchain_core.output_parsers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StructuredOutputParser, ResponseSchema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定义 JSON 输出结构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response_schemas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ResponseSchema(name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"question"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description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"题目内容，必须清晰完整"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关键优化：明确要求 List[str] 且不含前缀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ResponseSchema(name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"options"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description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"包含4个字符串的列表，分别代表A/B/C/D。注意：不要包含 'A.' 等前缀，只写内容。"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ResponseSchema(name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"answer"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description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"正确选项的字母，仅输出 'A', 'B', 'C', or 'D'"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ResponseSchema(name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"explanation"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description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"答案解析，解释正确原因及干扰项错误原因"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初始化解析器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output_parser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StructuredOutputParser.from_response_schemas(response_schemas)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format_instructions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output_parser.get_format_instructions()</w:t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rPr>
          <w:rFonts w:hint="eastAsia"/>
          <w:lang w:eastAsia="zh-CN"/>
        </w:rPr>
      </w:pPr>
    </w:p>
    <w:p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</w:rPr>
        <w:t>2) 提示词工程 (Prompt Engineering)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采用了 </w:t>
      </w:r>
      <w:r>
        <w:rPr>
          <w:rFonts w:hint="eastAsia" w:ascii="宋体" w:hAnsi="宋体" w:eastAsia="宋体" w:cs="宋体"/>
          <w:b/>
          <w:bCs/>
          <w:sz w:val="24"/>
          <w:szCs w:val="24"/>
        </w:rPr>
        <w:t>Context-Aware + Fallback</w:t>
      </w:r>
      <w:r>
        <w:rPr>
          <w:rFonts w:hint="eastAsia" w:ascii="宋体" w:hAnsi="宋体" w:eastAsia="宋体" w:cs="宋体"/>
          <w:sz w:val="24"/>
          <w:szCs w:val="24"/>
        </w:rPr>
        <w:t xml:space="preserve"> 的混合提示策略，解决了因检索内容稀疏导致的生成失败问题。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49"/>
        <w:gridCol w:w="7657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16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quiz_template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你是一名专业的大学课程出题老师。请针对目标【知识点】出一道单项选择题。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【参考课程内容】：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{context}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【目标知识点】：{topic}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【出题要求】：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1. 优先依据【参考课程内容】出题。如果内容中未包含具体细节（如仅有标题），请基于你对该【目标知识点】的专业知识进行补全，确保题目逻辑通顺。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2. 题目难度适中，适合大学生复习。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3. 选项（options）必须是包含4个具体描述的列表，不要包含 "A." 等前缀。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4. 必须严格遵守下方的 JSON 格式输出，严禁包含 Markdown 标记。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{format_instructions}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"""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</w:rPr>
        <w:t>3) 生成与解析逻辑 (Generate &amp; Parse)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包含完整的容错处理，防止因网络波动或模型抽风导致的解析崩溃。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35"/>
        <w:gridCol w:w="7771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28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def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generate_quiz_func(topic: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str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... (检索逻辑略) ...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构建 Chain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prompt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PromptTemplate(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template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quiz_template,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input_variables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"context"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"topic"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partial_variables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{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"format_instructions"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 format_instructions}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chain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prompt | llm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try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response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chain.invoke({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"context"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 context_text,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"topic"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 topic})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解析 JSON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data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output_parser.parse(response.content)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鲁棒性检查：确保选项数量足够，防止索引越界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opts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data.get(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'options'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[])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while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len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(opts) &lt;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opts.append(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"（生成选项不足）"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格式化为 Markdown 返回前端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"### 🎯 个性化练习题\n\n**❓ 题目**: {data['question']}..."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except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Exception as e: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"解析失败: {e}"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"⚠️ 题目生成异常，请重试。"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3.3 UI 交互升级 (Gradio Integration)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为了提升用户体验，将单一的对话界面重构为 </w:t>
      </w:r>
      <w:r>
        <w:rPr>
          <w:rFonts w:hint="eastAsia" w:ascii="宋体" w:hAnsi="宋体" w:eastAsia="宋体" w:cs="宋体"/>
          <w:b/>
          <w:bCs/>
        </w:rPr>
        <w:t>多功能选项卡 (Tabbed Interface)</w:t>
      </w:r>
      <w:r>
        <w:rPr>
          <w:rFonts w:hint="eastAsia" w:ascii="宋体" w:hAnsi="宋体" w:eastAsia="宋体" w:cs="宋体"/>
        </w:rPr>
        <w:t>。</w:t>
      </w:r>
    </w:p>
    <w:p>
      <w:pPr>
        <w:pStyle w:val="6"/>
        <w:keepNext w:val="0"/>
        <w:keepLines w:val="0"/>
        <w:widowControl/>
        <w:suppressLineNumbers w:val="0"/>
        <w:rPr>
          <w:rFonts w:hint="eastAsia" w:ascii="宋体" w:hAnsi="宋体" w:eastAsia="宋体" w:cs="宋体"/>
          <w:sz w:val="24"/>
          <w:szCs w:val="24"/>
        </w:rPr>
      </w:pP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43"/>
        <w:gridCol w:w="7663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定义 Tab 1：问答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qa_interface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gradio.Interface(..., description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"基于 RAG 技术..."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定义 Tab 2：练习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quiz_interface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gradio.Interface(..., description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"个性化练习..."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组合界面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demo 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gradio.TabbedInterface(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[qa_interface, quiz_interface],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[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"📚 课程问答"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"✍️ 个性化练习"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title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"🎓 LearnMate 个性化学习伙伴"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theme</w:t>
            </w:r>
            <w:r>
              <w:rPr>
                <w:rStyle w:val="10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"soft"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18"/>
                <w:szCs w:val="18"/>
              </w:rPr>
            </w:pPr>
            <w:r>
              <w:rPr>
                <w:rStyle w:val="10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18"/>
                <w:szCs w:val="18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2138045"/>
            <wp:effectExtent l="0" t="0" r="12700" b="2095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69415"/>
            <wp:effectExtent l="0" t="0" r="889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136775"/>
            <wp:effectExtent l="0" t="0" r="19685" b="2222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6090202050204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2E0FBF"/>
    <w:multiLevelType w:val="multilevel"/>
    <w:tmpl w:val="A82E0FBF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A1A9C2"/>
    <w:rsid w:val="71A1A9C2"/>
    <w:rsid w:val="75FA7D60"/>
    <w:rsid w:val="7EFFD75C"/>
    <w:rsid w:val="7FCF6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4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1017</TotalTime>
  <ScaleCrop>false</ScaleCrop>
  <LinksUpToDate>false</LinksUpToDate>
  <CharactersWithSpaces>0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2025-10-21T22:21:00Z</dcterms:created>
  <dc:creator>John miao</dc:creator>
  <cp:lastModifiedBy>John miao</cp:lastModifiedBy>
  <dcterms:modified xsi:type="dcterms:W3CDTF">2025-12-04T13:36:27Z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7CC196C2499B53A64C26F768C92691DD_41</vt:lpwstr>
  </property>
</Properties>
</file>